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C" w:rsidRPr="0010258C" w:rsidRDefault="0010258C" w:rsidP="001025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kern w:val="36"/>
          <w:sz w:val="26"/>
          <w:szCs w:val="26"/>
          <w:lang w:eastAsia="ru-RU"/>
        </w:rPr>
      </w:pPr>
      <w:r w:rsidRPr="0010258C">
        <w:rPr>
          <w:rFonts w:ascii="Arial" w:eastAsia="Times New Roman" w:hAnsi="Arial" w:cs="Arial"/>
          <w:b/>
          <w:bCs/>
          <w:color w:val="003C80"/>
          <w:kern w:val="36"/>
          <w:sz w:val="26"/>
          <w:szCs w:val="26"/>
          <w:lang w:eastAsia="ru-RU"/>
        </w:rPr>
        <w:t>Постановление Правительства РФ от 21 февраля 2013 г. N 146 "О федеральных стандартах оплаты жилого помещения и коммунальных услуг на 2013 - 2015 годы"</w:t>
      </w:r>
    </w:p>
    <w:p w:rsidR="0010258C" w:rsidRPr="0010258C" w:rsidRDefault="0010258C" w:rsidP="0010258C">
      <w:pPr>
        <w:shd w:val="clear" w:color="auto" w:fill="FFFFFF"/>
        <w:spacing w:after="188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4" w:space="0" w:color="D7DBDF"/>
          <w:right w:val="single" w:sz="4" w:space="0" w:color="D7DBDF"/>
        </w:tblBorders>
        <w:tblCellMar>
          <w:left w:w="175" w:type="dxa"/>
          <w:right w:w="175" w:type="dxa"/>
        </w:tblCellMar>
        <w:tblLook w:val="04A0"/>
      </w:tblPr>
      <w:tblGrid>
        <w:gridCol w:w="10976"/>
      </w:tblGrid>
      <w:tr w:rsidR="0010258C" w:rsidRPr="0010258C" w:rsidTr="0010258C">
        <w:trPr>
          <w:tblCellSpacing w:w="0" w:type="dxa"/>
          <w:jc w:val="center"/>
        </w:trPr>
        <w:tc>
          <w:tcPr>
            <w:tcW w:w="0" w:type="auto"/>
            <w:tcMar>
              <w:top w:w="125" w:type="dxa"/>
              <w:left w:w="250" w:type="dxa"/>
              <w:bottom w:w="125" w:type="dxa"/>
              <w:right w:w="250" w:type="dxa"/>
            </w:tcMar>
            <w:vAlign w:val="center"/>
            <w:hideMark/>
          </w:tcPr>
          <w:p w:rsidR="0010258C" w:rsidRPr="0010258C" w:rsidRDefault="0010258C" w:rsidP="0010258C">
            <w:pPr>
              <w:pBdr>
                <w:bottom w:val="single" w:sz="4" w:space="6" w:color="D7DBDF"/>
                <w:right w:val="single" w:sz="4" w:space="13" w:color="D7DBDF"/>
              </w:pBd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text"/>
            <w:bookmarkEnd w:id="0"/>
          </w:p>
          <w:p w:rsidR="0010258C" w:rsidRPr="0010258C" w:rsidRDefault="0010258C" w:rsidP="0010258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0258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Федеральные стандарты</w:t>
            </w:r>
            <w:r w:rsidRPr="0010258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br/>
              <w:t>оплаты жилого помещения и коммунальных услуг в среднем по Российской Федерации на 2013 - 2015 годы</w:t>
            </w:r>
            <w:r w:rsidRPr="0010258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br/>
              <w:t xml:space="preserve">(утв. </w:t>
            </w:r>
            <w:hyperlink r:id="rId5" w:history="1">
              <w:r w:rsidRPr="0010258C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10258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Правительства РФ от 21 февраля 2013 г. N 146)</w:t>
            </w:r>
          </w:p>
          <w:p w:rsidR="0010258C" w:rsidRPr="0010258C" w:rsidRDefault="0010258C" w:rsidP="0010258C">
            <w:pPr>
              <w:pBdr>
                <w:bottom w:val="single" w:sz="4" w:space="6" w:color="D7DBDF"/>
                <w:right w:val="single" w:sz="4" w:space="13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5"/>
              <w:gridCol w:w="1675"/>
              <w:gridCol w:w="1675"/>
              <w:gridCol w:w="1690"/>
            </w:tblGrid>
            <w:tr w:rsidR="0010258C" w:rsidRPr="0010258C" w:rsidTr="0010258C">
              <w:trPr>
                <w:tblCellSpacing w:w="15" w:type="dxa"/>
              </w:trPr>
              <w:tc>
                <w:tcPr>
                  <w:tcW w:w="10185" w:type="dxa"/>
                  <w:gridSpan w:val="4"/>
                  <w:tcBorders>
                    <w:bottom w:val="single" w:sz="4" w:space="0" w:color="000000"/>
                  </w:tcBorders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5145" w:type="dxa"/>
                  <w:tcBorders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2013 год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</w:tcBorders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5160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1" w:name="100001"/>
                  <w:bookmarkEnd w:id="1"/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Федеральный стандарт предельной стоимости предоставляемых жилищно-коммунальных услуг на 1 кв. метр общей площади жилья в месяц</w:t>
                  </w:r>
                </w:p>
              </w:tc>
              <w:tc>
                <w:tcPr>
                  <w:tcW w:w="166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105,2</w:t>
                  </w:r>
                </w:p>
              </w:tc>
              <w:tc>
                <w:tcPr>
                  <w:tcW w:w="166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112,9</w:t>
                  </w:r>
                </w:p>
              </w:tc>
              <w:tc>
                <w:tcPr>
                  <w:tcW w:w="166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121,1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5160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Федеральный стандарт стоимости капитального ремонта жилого помещения на 1 кв. метр общей площади жилья в месяц</w:t>
                  </w:r>
                </w:p>
              </w:tc>
              <w:tc>
                <w:tcPr>
                  <w:tcW w:w="166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66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6,9</w:t>
                  </w:r>
                </w:p>
              </w:tc>
              <w:tc>
                <w:tcPr>
                  <w:tcW w:w="166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</w:tr>
          </w:tbl>
          <w:p w:rsidR="0010258C" w:rsidRPr="0010258C" w:rsidRDefault="0010258C" w:rsidP="0010258C">
            <w:pPr>
              <w:pBdr>
                <w:bottom w:val="single" w:sz="4" w:space="6" w:color="D7DBDF"/>
                <w:right w:val="single" w:sz="4" w:space="13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10258C" w:rsidRPr="0010258C" w:rsidRDefault="0010258C" w:rsidP="0010258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0258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Федеральные стандарты</w:t>
            </w:r>
            <w:r w:rsidRPr="0010258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br/>
              <w:t>оплаты жилого помещения и коммунальных услуг по субъектам Российской Федерации на 2013 - 2015 годы</w:t>
            </w:r>
            <w:r w:rsidRPr="0010258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br/>
              <w:t xml:space="preserve">(утв. </w:t>
            </w:r>
            <w:hyperlink r:id="rId6" w:history="1">
              <w:r w:rsidRPr="0010258C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10258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Правительства РФ от 21 февраля 2013 г. N 146)</w:t>
            </w:r>
          </w:p>
          <w:p w:rsidR="0010258C" w:rsidRPr="0010258C" w:rsidRDefault="0010258C" w:rsidP="0010258C">
            <w:pPr>
              <w:pBdr>
                <w:bottom w:val="single" w:sz="4" w:space="6" w:color="D7DBDF"/>
                <w:right w:val="single" w:sz="4" w:space="13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41"/>
              <w:gridCol w:w="1115"/>
              <w:gridCol w:w="1128"/>
              <w:gridCol w:w="988"/>
              <w:gridCol w:w="1255"/>
              <w:gridCol w:w="1115"/>
              <w:gridCol w:w="1143"/>
            </w:tblGrid>
            <w:tr w:rsidR="0010258C" w:rsidRPr="0010258C" w:rsidTr="0010258C">
              <w:trPr>
                <w:tblCellSpacing w:w="15" w:type="dxa"/>
              </w:trPr>
              <w:tc>
                <w:tcPr>
                  <w:tcW w:w="10125" w:type="dxa"/>
                  <w:gridSpan w:val="7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2013 год</w:t>
                  </w:r>
                </w:p>
              </w:tc>
              <w:tc>
                <w:tcPr>
                  <w:tcW w:w="22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  <w:tc>
                <w:tcPr>
                  <w:tcW w:w="22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ФСС</w:t>
                  </w:r>
                  <w:hyperlink r:id="rId7" w:anchor="block_10001" w:history="1">
                    <w:r w:rsidRPr="0010258C">
                      <w:rPr>
                        <w:rFonts w:ascii="Arial" w:eastAsia="Times New Roman" w:hAnsi="Arial" w:cs="Arial"/>
                        <w:color w:val="008000"/>
                        <w:sz w:val="24"/>
                        <w:szCs w:val="24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109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ФСКР</w:t>
                  </w:r>
                  <w:hyperlink r:id="rId8" w:anchor="block_10002" w:history="1">
                    <w:r w:rsidRPr="0010258C">
                      <w:rPr>
                        <w:rFonts w:ascii="Arial" w:eastAsia="Times New Roman" w:hAnsi="Arial" w:cs="Arial"/>
                        <w:color w:val="008000"/>
                        <w:sz w:val="24"/>
                        <w:szCs w:val="24"/>
                        <w:lang w:eastAsia="ru-RU"/>
                      </w:rPr>
                      <w:t>**</w:t>
                    </w:r>
                  </w:hyperlink>
                </w:p>
              </w:tc>
              <w:tc>
                <w:tcPr>
                  <w:tcW w:w="95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ФСС</w:t>
                  </w:r>
                  <w:hyperlink r:id="rId9" w:anchor="block_10001" w:history="1">
                    <w:r w:rsidRPr="0010258C">
                      <w:rPr>
                        <w:rFonts w:ascii="Arial" w:eastAsia="Times New Roman" w:hAnsi="Arial" w:cs="Arial"/>
                        <w:color w:val="008000"/>
                        <w:sz w:val="24"/>
                        <w:szCs w:val="24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1225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ФСКР</w:t>
                  </w:r>
                  <w:hyperlink r:id="rId10" w:anchor="block_10002" w:history="1">
                    <w:r w:rsidRPr="0010258C">
                      <w:rPr>
                        <w:rFonts w:ascii="Arial" w:eastAsia="Times New Roman" w:hAnsi="Arial" w:cs="Arial"/>
                        <w:color w:val="008000"/>
                        <w:sz w:val="24"/>
                        <w:szCs w:val="24"/>
                        <w:lang w:eastAsia="ru-RU"/>
                      </w:rPr>
                      <w:t>**</w:t>
                    </w:r>
                  </w:hyperlink>
                </w:p>
              </w:tc>
              <w:tc>
                <w:tcPr>
                  <w:tcW w:w="1085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ФСС</w:t>
                  </w:r>
                  <w:hyperlink r:id="rId11" w:anchor="block_10001" w:history="1">
                    <w:r w:rsidRPr="0010258C">
                      <w:rPr>
                        <w:rFonts w:ascii="Arial" w:eastAsia="Times New Roman" w:hAnsi="Arial" w:cs="Arial"/>
                        <w:color w:val="008000"/>
                        <w:sz w:val="24"/>
                        <w:szCs w:val="24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109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ФСКР</w:t>
                  </w:r>
                  <w:hyperlink r:id="rId12" w:anchor="block_10002" w:history="1">
                    <w:r w:rsidRPr="0010258C">
                      <w:rPr>
                        <w:rFonts w:ascii="Arial" w:eastAsia="Times New Roman" w:hAnsi="Arial" w:cs="Arial"/>
                        <w:color w:val="008000"/>
                        <w:sz w:val="24"/>
                        <w:szCs w:val="24"/>
                        <w:lang w:eastAsia="ru-RU"/>
                      </w:rPr>
                      <w:t>**</w:t>
                    </w:r>
                  </w:hyperlink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10125" w:type="dxa"/>
                  <w:gridSpan w:val="7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10125" w:type="dxa"/>
                  <w:gridSpan w:val="7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Приволжский федеральный округ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72,9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78,2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83,9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77,4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101,5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108,9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78,1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83,8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89,9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66,2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76,2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79,6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85,4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91,6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  <w:t>105,9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  <w:t>5,9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  <w:t>113,6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  <w:t>6,3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  <w:t>121,9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  <w:t>6,7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89,1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95,6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6,6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102,6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68,4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73,4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6,6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78,7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91,9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98,6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105,8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74,1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79,5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85,3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10258C" w:rsidRPr="0010258C" w:rsidTr="0010258C">
              <w:trPr>
                <w:tblCellSpacing w:w="15" w:type="dxa"/>
              </w:trPr>
              <w:tc>
                <w:tcPr>
                  <w:tcW w:w="3396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71,4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95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76,6</w:t>
                  </w:r>
                </w:p>
              </w:tc>
              <w:tc>
                <w:tcPr>
                  <w:tcW w:w="122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085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82,2</w:t>
                  </w:r>
                </w:p>
              </w:tc>
              <w:tc>
                <w:tcPr>
                  <w:tcW w:w="1098" w:type="dxa"/>
                  <w:hideMark/>
                </w:tcPr>
                <w:p w:rsidR="0010258C" w:rsidRPr="0010258C" w:rsidRDefault="0010258C" w:rsidP="001025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2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</w:tbl>
          <w:p w:rsidR="0010258C" w:rsidRPr="0010258C" w:rsidRDefault="0010258C" w:rsidP="0010258C">
            <w:pPr>
              <w:pBdr>
                <w:bottom w:val="single" w:sz="4" w:space="6" w:color="D7DBDF"/>
                <w:right w:val="single" w:sz="4" w:space="13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0258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  <w:p w:rsidR="0010258C" w:rsidRPr="0010258C" w:rsidRDefault="0010258C" w:rsidP="0010258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0258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</w:t>
            </w:r>
          </w:p>
          <w:p w:rsidR="0010258C" w:rsidRPr="0010258C" w:rsidRDefault="0010258C" w:rsidP="0010258C">
            <w:pPr>
              <w:pBdr>
                <w:bottom w:val="single" w:sz="4" w:space="6" w:color="D7DBDF"/>
                <w:right w:val="single" w:sz="4" w:space="13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10001"/>
            <w:bookmarkEnd w:id="2"/>
            <w:r w:rsidRPr="001025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 ФСС - федеральный стандарт предельной стоимости предоставляемых жилищно-коммунальных услуг на 1 кв. метр общей площади жилья в месяц.</w:t>
            </w:r>
          </w:p>
          <w:p w:rsidR="0010258C" w:rsidRPr="0010258C" w:rsidRDefault="0010258C" w:rsidP="0010258C">
            <w:pPr>
              <w:pBdr>
                <w:bottom w:val="single" w:sz="4" w:space="6" w:color="D7DBDF"/>
                <w:right w:val="single" w:sz="4" w:space="13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bookmarkStart w:id="3" w:name="10002"/>
            <w:bookmarkEnd w:id="3"/>
            <w:r w:rsidRPr="001025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** ФСКР - федеральный стандарт стоимости капитального ремонта жилого помещения на 1 кв. метр общей площади жилья в месяц.</w:t>
            </w:r>
          </w:p>
        </w:tc>
      </w:tr>
    </w:tbl>
    <w:p w:rsidR="00F72FFD" w:rsidRDefault="00F72FFD"/>
    <w:sectPr w:rsidR="00F72FFD" w:rsidSect="0010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0CAC"/>
    <w:multiLevelType w:val="multilevel"/>
    <w:tmpl w:val="ADA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58C"/>
    <w:rsid w:val="0010258C"/>
    <w:rsid w:val="00F7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D"/>
  </w:style>
  <w:style w:type="paragraph" w:styleId="4">
    <w:name w:val="heading 4"/>
    <w:basedOn w:val="a"/>
    <w:link w:val="40"/>
    <w:uiPriority w:val="9"/>
    <w:qFormat/>
    <w:rsid w:val="00102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258C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9">
    <w:name w:val="s_9"/>
    <w:basedOn w:val="a"/>
    <w:rsid w:val="0010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menubasetext1">
    <w:name w:val="menu_base_text1"/>
    <w:basedOn w:val="a"/>
    <w:rsid w:val="0010258C"/>
    <w:pPr>
      <w:pBdr>
        <w:bottom w:val="single" w:sz="4" w:space="6" w:color="D7DBDF"/>
        <w:right w:val="single" w:sz="4" w:space="13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2">
    <w:name w:val="s_32"/>
    <w:basedOn w:val="a"/>
    <w:rsid w:val="00102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ru-RU"/>
    </w:rPr>
  </w:style>
  <w:style w:type="paragraph" w:customStyle="1" w:styleId="s12">
    <w:name w:val="s_12"/>
    <w:basedOn w:val="a"/>
    <w:rsid w:val="001025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0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1025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102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ru-RU"/>
    </w:rPr>
  </w:style>
  <w:style w:type="paragraph" w:customStyle="1" w:styleId="s162">
    <w:name w:val="s_162"/>
    <w:basedOn w:val="a"/>
    <w:rsid w:val="0010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847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7821">
          <w:marLeft w:val="0"/>
          <w:marRight w:val="0"/>
          <w:marTop w:val="0"/>
          <w:marBottom w:val="0"/>
          <w:divBdr>
            <w:top w:val="single" w:sz="4" w:space="0" w:color="D7DBDF"/>
            <w:left w:val="single" w:sz="4" w:space="0" w:color="D7DBDF"/>
            <w:bottom w:val="none" w:sz="0" w:space="0" w:color="auto"/>
            <w:right w:val="none" w:sz="0" w:space="0" w:color="auto"/>
          </w:divBdr>
          <w:divsChild>
            <w:div w:id="412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129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21296/" TargetMode="External"/><Relationship Id="rId12" Type="http://schemas.openxmlformats.org/officeDocument/2006/relationships/hyperlink" Target="http://base.garant.ru/703212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21296/" TargetMode="External"/><Relationship Id="rId11" Type="http://schemas.openxmlformats.org/officeDocument/2006/relationships/hyperlink" Target="http://base.garant.ru/70321296/" TargetMode="External"/><Relationship Id="rId5" Type="http://schemas.openxmlformats.org/officeDocument/2006/relationships/hyperlink" Target="http://base.garant.ru/70321296/" TargetMode="External"/><Relationship Id="rId10" Type="http://schemas.openxmlformats.org/officeDocument/2006/relationships/hyperlink" Target="http://base.garant.ru/703212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212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Афанасов</dc:creator>
  <cp:lastModifiedBy>Афанасов</cp:lastModifiedBy>
  <cp:revision>1</cp:revision>
  <dcterms:created xsi:type="dcterms:W3CDTF">2014-04-29T08:27:00Z</dcterms:created>
  <dcterms:modified xsi:type="dcterms:W3CDTF">2014-04-29T08:35:00Z</dcterms:modified>
</cp:coreProperties>
</file>